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F73" w:rsidRDefault="002D7E7E">
      <w:pPr>
        <w:jc w:val="center"/>
        <w:rPr>
          <w:rFonts w:ascii="Work Sans" w:eastAsia="Work Sans" w:hAnsi="Work Sans" w:cs="Work Sans"/>
          <w:b/>
          <w:sz w:val="36"/>
          <w:szCs w:val="36"/>
        </w:rPr>
      </w:pPr>
      <w:bookmarkStart w:id="0" w:name="_GoBack"/>
      <w:bookmarkEnd w:id="0"/>
      <w:r>
        <w:rPr>
          <w:rFonts w:ascii="Work Sans" w:eastAsia="Work Sans" w:hAnsi="Work Sans" w:cs="Work Sans"/>
          <w:b/>
          <w:sz w:val="36"/>
          <w:szCs w:val="36"/>
        </w:rPr>
        <w:t>Gabarit – Appel d’offres</w:t>
      </w:r>
    </w:p>
    <w:p w:rsidR="00AA0F73" w:rsidRDefault="002D7E7E">
      <w:pPr>
        <w:jc w:val="center"/>
        <w:rPr>
          <w:rFonts w:ascii="Work Sans" w:eastAsia="Work Sans" w:hAnsi="Work Sans" w:cs="Work Sans"/>
          <w:b/>
          <w:sz w:val="22"/>
          <w:szCs w:val="22"/>
        </w:rPr>
      </w:pPr>
      <w:r>
        <w:rPr>
          <w:noProof/>
        </w:rPr>
        <w:pict w14:anchorId="46685B7E">
          <v:rect id="_x0000_i1025" alt="" style="width:6in;height:.05pt;mso-width-percent:0;mso-height-percent:0;mso-width-percent:0;mso-height-percent:0" o:hralign="center" o:hrstd="t" o:hr="t" fillcolor="#a0a0a0" stroked="f"/>
        </w:pict>
      </w:r>
    </w:p>
    <w:p w:rsidR="00AA0F73" w:rsidRDefault="002D7E7E">
      <w:pPr>
        <w:rPr>
          <w:rFonts w:ascii="Work Sans" w:eastAsia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>Titre du projet / de l’appel d’offres :</w:t>
      </w:r>
    </w:p>
    <w:p w:rsidR="00AA0F73" w:rsidRDefault="002D7E7E">
      <w:pPr>
        <w:rPr>
          <w:rFonts w:ascii="Work Sans" w:eastAsia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 xml:space="preserve">Date d’affichage : </w:t>
      </w:r>
    </w:p>
    <w:p w:rsidR="00AA0F73" w:rsidRDefault="002D7E7E">
      <w:pPr>
        <w:rPr>
          <w:rFonts w:ascii="Work Sans" w:eastAsia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 xml:space="preserve">Présentation de l’organisme : </w:t>
      </w:r>
    </w:p>
    <w:p w:rsidR="00AA0F73" w:rsidRDefault="002D7E7E">
      <w:pPr>
        <w:rPr>
          <w:rFonts w:ascii="Work Sans" w:eastAsia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 xml:space="preserve">Présentation des partenaires si applicable : </w:t>
      </w:r>
    </w:p>
    <w:p w:rsidR="00AA0F73" w:rsidRDefault="002D7E7E">
      <w:pPr>
        <w:rPr>
          <w:rFonts w:ascii="Work Sans" w:eastAsia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 xml:space="preserve">Description du projet : </w:t>
      </w:r>
    </w:p>
    <w:p w:rsidR="00AA0F73" w:rsidRDefault="002D7E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Objectifs</w:t>
      </w:r>
    </w:p>
    <w:p w:rsidR="00AA0F73" w:rsidRDefault="002D7E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Brève description</w:t>
      </w:r>
    </w:p>
    <w:p w:rsidR="00AA0F73" w:rsidRDefault="002D7E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Contexte</w:t>
      </w:r>
    </w:p>
    <w:p w:rsidR="00AA0F73" w:rsidRDefault="002D7E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Enveloppe budgétaire</w:t>
      </w:r>
    </w:p>
    <w:p w:rsidR="00AA0F73" w:rsidRDefault="00AA0F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rPr>
          <w:rFonts w:ascii="Work Sans" w:eastAsia="Work Sans" w:hAnsi="Work Sans" w:cs="Work Sans"/>
          <w:b/>
          <w:color w:val="000000"/>
          <w:sz w:val="22"/>
          <w:szCs w:val="22"/>
        </w:rPr>
      </w:pPr>
    </w:p>
    <w:p w:rsidR="00AA0F73" w:rsidRDefault="002D7E7E">
      <w:pPr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 xml:space="preserve">Note : </w:t>
      </w:r>
      <w:r>
        <w:rPr>
          <w:rFonts w:ascii="Work Sans" w:eastAsia="Work Sans" w:hAnsi="Work Sans" w:cs="Work Sans"/>
          <w:sz w:val="22"/>
          <w:szCs w:val="22"/>
        </w:rPr>
        <w:t xml:space="preserve">Le projet doit être terminé au plus tard le (date) et le budget maximal pour la réalisation du projet est de (montant). </w:t>
      </w:r>
    </w:p>
    <w:p w:rsidR="00AA0F73" w:rsidRDefault="002D7E7E">
      <w:pPr>
        <w:rPr>
          <w:rFonts w:ascii="Work Sans" w:eastAsia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 xml:space="preserve">Exigences : </w:t>
      </w:r>
    </w:p>
    <w:p w:rsidR="00AA0F73" w:rsidRDefault="002D7E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Buts à obtenir à la fin du projet / livrables</w:t>
      </w:r>
    </w:p>
    <w:p w:rsidR="00AA0F73" w:rsidRDefault="002D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3" w:hanging="357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Documents à soumettre</w:t>
      </w:r>
    </w:p>
    <w:p w:rsidR="00AA0F73" w:rsidRDefault="002D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3" w:hanging="357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 xml:space="preserve">Étapes à franchir </w:t>
      </w:r>
    </w:p>
    <w:p w:rsidR="00AA0F73" w:rsidRDefault="002D7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3" w:hanging="357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Portée et limites de l’appel d’offres</w:t>
      </w:r>
    </w:p>
    <w:p w:rsidR="00AA0F73" w:rsidRDefault="00AA0F73">
      <w:pPr>
        <w:spacing w:after="0" w:line="240" w:lineRule="auto"/>
        <w:rPr>
          <w:rFonts w:ascii="Work Sans" w:eastAsia="Work Sans" w:hAnsi="Work Sans" w:cs="Work Sans"/>
          <w:sz w:val="22"/>
          <w:szCs w:val="22"/>
        </w:rPr>
      </w:pPr>
    </w:p>
    <w:p w:rsidR="00AA0F73" w:rsidRDefault="002D7E7E">
      <w:pPr>
        <w:rPr>
          <w:rFonts w:ascii="Work Sans" w:eastAsia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 xml:space="preserve">Admissibilité : </w:t>
      </w:r>
    </w:p>
    <w:p w:rsidR="00AA0F73" w:rsidRDefault="002D7E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Prérequis de l’organisme ou du particulier souhaité</w:t>
      </w:r>
    </w:p>
    <w:p w:rsidR="00AA0F73" w:rsidRDefault="002D7E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Profil</w:t>
      </w:r>
    </w:p>
    <w:p w:rsidR="00AA0F73" w:rsidRDefault="002D7E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Dates des opérations</w:t>
      </w:r>
    </w:p>
    <w:p w:rsidR="00AA0F73" w:rsidRDefault="002D7E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Lieu de travail et déplacements (si applicable)</w:t>
      </w:r>
    </w:p>
    <w:p w:rsidR="00AA0F73" w:rsidRDefault="00AA0F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/>
        <w:rPr>
          <w:rFonts w:ascii="Work Sans" w:eastAsia="Work Sans" w:hAnsi="Work Sans" w:cs="Work Sans"/>
          <w:color w:val="000000"/>
          <w:sz w:val="22"/>
          <w:szCs w:val="22"/>
        </w:rPr>
      </w:pPr>
    </w:p>
    <w:p w:rsidR="00AA0F73" w:rsidRDefault="00AA0F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/>
        <w:rPr>
          <w:rFonts w:ascii="Work Sans" w:eastAsia="Work Sans" w:hAnsi="Work Sans" w:cs="Work Sans"/>
          <w:color w:val="000000"/>
          <w:sz w:val="22"/>
          <w:szCs w:val="22"/>
        </w:rPr>
      </w:pPr>
    </w:p>
    <w:p w:rsidR="00AA0F73" w:rsidRDefault="002D7E7E">
      <w:pPr>
        <w:rPr>
          <w:rFonts w:ascii="Work Sans" w:eastAsia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>À inclure dans la soumission :</w:t>
      </w:r>
    </w:p>
    <w:p w:rsidR="00AA0F73" w:rsidRDefault="002D7E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Nom de la compagnie (si applicable) ou du particulier</w:t>
      </w:r>
    </w:p>
    <w:p w:rsidR="00AA0F73" w:rsidRDefault="002D7E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Personnes ressources / informations de contact</w:t>
      </w:r>
    </w:p>
    <w:p w:rsidR="00AA0F73" w:rsidRDefault="002D7E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Site internet et autres médias applicables</w:t>
      </w:r>
    </w:p>
    <w:p w:rsidR="00AA0F73" w:rsidRDefault="002D7E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Historique, contexte et expertise de votre entreprise (si applicable) associée au mandat de l’appel d’offre</w:t>
      </w:r>
    </w:p>
    <w:p w:rsidR="00AA0F73" w:rsidRDefault="002D7E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Curr</w:t>
      </w:r>
      <w:r>
        <w:rPr>
          <w:rFonts w:ascii="Work Sans" w:eastAsia="Work Sans" w:hAnsi="Work Sans" w:cs="Work Sans"/>
          <w:color w:val="000000"/>
          <w:sz w:val="22"/>
          <w:szCs w:val="22"/>
        </w:rPr>
        <w:t>iculum vitae du consultant(e) principal et les membres de l’équipe (si applicable)</w:t>
      </w:r>
    </w:p>
    <w:p w:rsidR="00AA0F73" w:rsidRDefault="002D7E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lastRenderedPageBreak/>
        <w:t>Veuillez indiquer votre compréhension de la portée du projet en décrivant les mesures que vous prendrez et l’approche que vous proposerez</w:t>
      </w:r>
    </w:p>
    <w:p w:rsidR="00AA0F73" w:rsidRDefault="002D7E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Une estimation des étapes du travai</w:t>
      </w:r>
      <w:r>
        <w:rPr>
          <w:rFonts w:ascii="Work Sans" w:eastAsia="Work Sans" w:hAnsi="Work Sans" w:cs="Work Sans"/>
          <w:color w:val="000000"/>
          <w:sz w:val="22"/>
          <w:szCs w:val="22"/>
        </w:rPr>
        <w:t xml:space="preserve">l (calendrier de déroulement) et le budget </w:t>
      </w:r>
    </w:p>
    <w:p w:rsidR="00AA0F73" w:rsidRDefault="002D7E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Deux références</w:t>
      </w:r>
    </w:p>
    <w:p w:rsidR="00AA0F73" w:rsidRDefault="002D7E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Tout document justificatif et/ou annexe pouvant servir à l’évaluation de la demande</w:t>
      </w:r>
    </w:p>
    <w:p w:rsidR="00AA0F73" w:rsidRDefault="00AA0F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rPr>
          <w:rFonts w:ascii="Work Sans" w:eastAsia="Work Sans" w:hAnsi="Work Sans" w:cs="Work Sans"/>
          <w:color w:val="000000"/>
          <w:sz w:val="22"/>
          <w:szCs w:val="22"/>
        </w:rPr>
      </w:pPr>
    </w:p>
    <w:p w:rsidR="00AA0F73" w:rsidRDefault="002D7E7E">
      <w:pPr>
        <w:rPr>
          <w:rFonts w:ascii="Work Sans" w:eastAsia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 xml:space="preserve">Dates de soumission : </w:t>
      </w:r>
    </w:p>
    <w:p w:rsidR="00AA0F73" w:rsidRDefault="002D7E7E">
      <w:pPr>
        <w:rPr>
          <w:rFonts w:ascii="Work Sans" w:eastAsia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 xml:space="preserve">Pour répondre à l’appel d’offres : </w:t>
      </w:r>
    </w:p>
    <w:p w:rsidR="00AA0F73" w:rsidRDefault="002D7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 xml:space="preserve">Veuillez faire parvenir les informations ci-haut avant (heure) le (date) à l’intention de (coordonnées). </w:t>
      </w:r>
    </w:p>
    <w:p w:rsidR="00AA0F73" w:rsidRDefault="00AA0F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Work Sans" w:eastAsia="Work Sans" w:hAnsi="Work Sans" w:cs="Work Sans"/>
          <w:color w:val="000000"/>
          <w:sz w:val="22"/>
          <w:szCs w:val="22"/>
        </w:rPr>
      </w:pPr>
    </w:p>
    <w:p w:rsidR="00AA0F73" w:rsidRDefault="002D7E7E">
      <w:pPr>
        <w:spacing w:after="0" w:line="240" w:lineRule="auto"/>
        <w:rPr>
          <w:rFonts w:ascii="Work Sans" w:eastAsia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Aucune obligation légale n’est créée par ce document et le Conseil de la coopération de l’Ontario se réserve le droit d’annuler cet appel de proposit</w:t>
      </w:r>
      <w:r>
        <w:rPr>
          <w:rFonts w:ascii="Work Sans" w:eastAsia="Work Sans" w:hAnsi="Work Sans" w:cs="Work Sans"/>
          <w:sz w:val="22"/>
          <w:szCs w:val="22"/>
        </w:rPr>
        <w:t>ion, en tout ou en partie, et ce, sans préavis.</w:t>
      </w:r>
    </w:p>
    <w:p w:rsidR="00AA0F73" w:rsidRDefault="00AA0F73">
      <w:pPr>
        <w:spacing w:after="0" w:line="240" w:lineRule="auto"/>
        <w:rPr>
          <w:rFonts w:ascii="Work Sans" w:eastAsia="Work Sans" w:hAnsi="Work Sans" w:cs="Work Sans"/>
          <w:b/>
          <w:sz w:val="22"/>
          <w:szCs w:val="22"/>
        </w:rPr>
      </w:pPr>
    </w:p>
    <w:tbl>
      <w:tblPr>
        <w:tblStyle w:val="a"/>
        <w:tblW w:w="9784" w:type="dxa"/>
        <w:tblInd w:w="-580" w:type="dxa"/>
        <w:tblLayout w:type="fixed"/>
        <w:tblLook w:val="0400" w:firstRow="0" w:lastRow="0" w:firstColumn="0" w:lastColumn="0" w:noHBand="0" w:noVBand="1"/>
      </w:tblPr>
      <w:tblGrid>
        <w:gridCol w:w="2838"/>
        <w:gridCol w:w="1560"/>
        <w:gridCol w:w="1275"/>
        <w:gridCol w:w="993"/>
        <w:gridCol w:w="992"/>
        <w:gridCol w:w="992"/>
        <w:gridCol w:w="1134"/>
      </w:tblGrid>
      <w:tr w:rsidR="00AA0F73">
        <w:trPr>
          <w:trHeight w:val="390"/>
        </w:trPr>
        <w:tc>
          <w:tcPr>
            <w:tcW w:w="9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F73" w:rsidRDefault="002D7E7E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000000"/>
                <w:sz w:val="28"/>
                <w:szCs w:val="28"/>
              </w:rPr>
            </w:pPr>
            <w:r>
              <w:rPr>
                <w:rFonts w:ascii="Work Sans" w:eastAsia="Work Sans" w:hAnsi="Work Sans" w:cs="Work Sans"/>
                <w:b/>
                <w:color w:val="000000"/>
                <w:sz w:val="28"/>
                <w:szCs w:val="28"/>
              </w:rPr>
              <w:t>Évaluation des appels d'offres</w:t>
            </w:r>
          </w:p>
        </w:tc>
      </w:tr>
      <w:tr w:rsidR="00AA0F73">
        <w:trPr>
          <w:trHeight w:val="615"/>
        </w:trPr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AA0F73" w:rsidRDefault="002D7E7E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b/>
                <w:color w:val="000000"/>
                <w:sz w:val="22"/>
                <w:szCs w:val="22"/>
              </w:rPr>
              <w:t>Non applicable (0)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AA0F73" w:rsidRDefault="002D7E7E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b/>
                <w:color w:val="000000"/>
                <w:sz w:val="22"/>
                <w:szCs w:val="22"/>
              </w:rPr>
              <w:t>Très faible (1)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AA0F73" w:rsidRDefault="002D7E7E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b/>
                <w:color w:val="000000"/>
                <w:sz w:val="22"/>
                <w:szCs w:val="22"/>
              </w:rPr>
              <w:t>Faible         (2)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AA0F73" w:rsidRDefault="002D7E7E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b/>
                <w:color w:val="000000"/>
                <w:sz w:val="22"/>
                <w:szCs w:val="22"/>
              </w:rPr>
              <w:t>Moyen       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AA0F73" w:rsidRDefault="002D7E7E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b/>
                <w:color w:val="000000"/>
                <w:sz w:val="22"/>
                <w:szCs w:val="22"/>
              </w:rPr>
              <w:t>Fort             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AA0F73" w:rsidRDefault="002D7E7E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b/>
                <w:color w:val="000000"/>
                <w:sz w:val="22"/>
                <w:szCs w:val="22"/>
              </w:rPr>
              <w:t>Très fort        (5)</w:t>
            </w:r>
          </w:p>
        </w:tc>
      </w:tr>
      <w:tr w:rsidR="00AA0F73">
        <w:trPr>
          <w:trHeight w:val="330"/>
        </w:trPr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Réputation de l'organisme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</w:tr>
      <w:tr w:rsidR="00AA0F73">
        <w:trPr>
          <w:trHeight w:val="330"/>
        </w:trPr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Curriculum vitae du promoteur / des promoteurs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</w:tr>
      <w:tr w:rsidR="00AA0F73">
        <w:trPr>
          <w:trHeight w:val="330"/>
        </w:trPr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Pertinence de l'expérience envers la soumission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</w:tr>
      <w:tr w:rsidR="00AA0F73">
        <w:trPr>
          <w:trHeight w:val="330"/>
        </w:trPr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Pertinence des activités proposées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</w:tr>
      <w:tr w:rsidR="00AA0F73">
        <w:trPr>
          <w:trHeight w:val="330"/>
        </w:trPr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Budget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</w:tr>
      <w:tr w:rsidR="00AA0F73">
        <w:trPr>
          <w:trHeight w:val="330"/>
        </w:trPr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Compréhension des enjeux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</w:tr>
      <w:tr w:rsidR="00AA0F73">
        <w:trPr>
          <w:trHeight w:val="330"/>
        </w:trPr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Capacité à livrer un travail de qualité dans les temps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</w:tr>
      <w:tr w:rsidR="00AA0F73">
        <w:trPr>
          <w:trHeight w:val="330"/>
        </w:trPr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</w:rPr>
            </w:pPr>
            <w:r>
              <w:rPr>
                <w:rFonts w:ascii="Work Sans" w:eastAsia="Work Sans" w:hAnsi="Work Sans" w:cs="Work Sans"/>
                <w:color w:val="000000"/>
              </w:rPr>
              <w:t>Références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F73" w:rsidRDefault="002D7E7E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</w:pPr>
            <w:r>
              <w:rPr>
                <w:rFonts w:ascii="Work Sans" w:eastAsia="Work Sans" w:hAnsi="Work Sans" w:cs="Work Sans"/>
                <w:color w:val="000000"/>
                <w:sz w:val="22"/>
                <w:szCs w:val="22"/>
              </w:rPr>
              <w:t> </w:t>
            </w:r>
          </w:p>
        </w:tc>
      </w:tr>
    </w:tbl>
    <w:p w:rsidR="00AA0F73" w:rsidRDefault="002D7E7E">
      <w:pPr>
        <w:rPr>
          <w:rFonts w:ascii="Work Sans" w:eastAsia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ab/>
      </w:r>
    </w:p>
    <w:sectPr w:rsidR="00AA0F73">
      <w:footerReference w:type="default" r:id="rId8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E7E" w:rsidRDefault="002D7E7E">
      <w:pPr>
        <w:spacing w:after="0" w:line="240" w:lineRule="auto"/>
      </w:pPr>
      <w:r>
        <w:separator/>
      </w:r>
    </w:p>
  </w:endnote>
  <w:endnote w:type="continuationSeparator" w:id="0">
    <w:p w:rsidR="002D7E7E" w:rsidRDefault="002D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ork Sa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F73" w:rsidRDefault="002D7E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C6FA2">
      <w:rPr>
        <w:color w:val="000000"/>
      </w:rPr>
      <w:fldChar w:fldCharType="separate"/>
    </w:r>
    <w:r w:rsidR="006C6FA2">
      <w:rPr>
        <w:noProof/>
        <w:color w:val="000000"/>
      </w:rPr>
      <w:t>1</w:t>
    </w:r>
    <w:r>
      <w:rPr>
        <w:color w:val="000000"/>
      </w:rPr>
      <w:fldChar w:fldCharType="end"/>
    </w:r>
  </w:p>
  <w:p w:rsidR="00AA0F73" w:rsidRDefault="00AA0F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E7E" w:rsidRDefault="002D7E7E">
      <w:pPr>
        <w:spacing w:after="0" w:line="240" w:lineRule="auto"/>
      </w:pPr>
      <w:r>
        <w:separator/>
      </w:r>
    </w:p>
  </w:footnote>
  <w:footnote w:type="continuationSeparator" w:id="0">
    <w:p w:rsidR="002D7E7E" w:rsidRDefault="002D7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3260F"/>
    <w:multiLevelType w:val="multilevel"/>
    <w:tmpl w:val="722CA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B715B8"/>
    <w:multiLevelType w:val="multilevel"/>
    <w:tmpl w:val="E5103DA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6D3482"/>
    <w:multiLevelType w:val="multilevel"/>
    <w:tmpl w:val="22A8E0EC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0962FE"/>
    <w:multiLevelType w:val="multilevel"/>
    <w:tmpl w:val="C8DE70B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5D4237"/>
    <w:multiLevelType w:val="multilevel"/>
    <w:tmpl w:val="F3C0B70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F73"/>
    <w:rsid w:val="002D7E7E"/>
    <w:rsid w:val="006C6FA2"/>
    <w:rsid w:val="00AA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49877-F862-914B-B675-FCABB1A2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fr-CA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D12"/>
  </w:style>
  <w:style w:type="paragraph" w:styleId="Heading1">
    <w:name w:val="heading 1"/>
    <w:basedOn w:val="Normal"/>
    <w:next w:val="Normal"/>
    <w:link w:val="Heading1Char"/>
    <w:uiPriority w:val="9"/>
    <w:qFormat/>
    <w:rsid w:val="00B66D12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D12"/>
    <w:pPr>
      <w:keepNext/>
      <w:keepLines/>
      <w:spacing w:before="40" w:after="0"/>
      <w:outlineLvl w:val="2"/>
    </w:pPr>
    <w:rPr>
      <w:rFonts w:eastAsiaTheme="majorEastAsia" w:cstheme="majorBidi"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66D12"/>
    <w:rPr>
      <w:rFonts w:ascii="Arial" w:eastAsiaTheme="majorEastAsia" w:hAnsi="Arial" w:cstheme="majorBidi"/>
      <w:b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D12"/>
    <w:rPr>
      <w:rFonts w:ascii="Arial" w:eastAsiaTheme="majorEastAsia" w:hAnsi="Arial" w:cstheme="majorBidi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8B08CD"/>
    <w:pPr>
      <w:ind w:left="720"/>
      <w:contextualSpacing/>
    </w:pPr>
  </w:style>
  <w:style w:type="paragraph" w:customStyle="1" w:styleId="Default">
    <w:name w:val="Default"/>
    <w:rsid w:val="008B08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B08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8C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B08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8CD"/>
    <w:rPr>
      <w:rFonts w:ascii="Arial" w:hAnsi="Arial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fC84JtLYI5JhcibFuCBwUb8VA==">AMUW2mUshm1WtLfs2PK3biZ7Ij3ckAqUdmeqBoUL2MBVElXE5vfsKj5/GslTViy8nh1+hjaw2HHDswis1YfhW9iER/6sGKIEog2Xfg94RrifrIEEo/MzlIo=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Parent</dc:creator>
  <cp:lastModifiedBy>Felicity Buckell</cp:lastModifiedBy>
  <cp:revision>2</cp:revision>
  <dcterms:created xsi:type="dcterms:W3CDTF">2021-04-13T12:00:00Z</dcterms:created>
  <dcterms:modified xsi:type="dcterms:W3CDTF">2021-04-13T12:00:00Z</dcterms:modified>
</cp:coreProperties>
</file>